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5B1" w:rsidRDefault="001665B1" w:rsidP="001665B1">
      <w:pPr>
        <w:jc w:val="center"/>
        <w:rPr>
          <w:rFonts w:ascii="Cambria" w:hAnsi="Cambria"/>
          <w:noProof w:val="0"/>
          <w:sz w:val="24"/>
          <w:szCs w:val="24"/>
          <w:lang w:val="en-GB"/>
        </w:rPr>
      </w:pPr>
      <w:r>
        <w:rPr>
          <w:rFonts w:ascii="Cambria" w:hAnsi="Cambria"/>
          <w:sz w:val="24"/>
          <w:szCs w:val="24"/>
          <w:lang w:val="en-US"/>
        </w:rPr>
        <w:drawing>
          <wp:inline distT="0" distB="0" distL="0" distR="0">
            <wp:extent cx="3378200" cy="673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82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5B1" w:rsidRPr="001665B1" w:rsidRDefault="001665B1" w:rsidP="001665B1">
      <w:pPr>
        <w:jc w:val="center"/>
        <w:rPr>
          <w:rFonts w:ascii="Cambria" w:hAnsi="Cambria"/>
          <w:noProof w:val="0"/>
          <w:sz w:val="24"/>
          <w:szCs w:val="24"/>
          <w:lang w:val="en-GB"/>
        </w:rPr>
      </w:pPr>
    </w:p>
    <w:p w:rsidR="001665B1" w:rsidRPr="009A137B" w:rsidRDefault="001665B1" w:rsidP="001665B1">
      <w:pPr>
        <w:jc w:val="both"/>
        <w:rPr>
          <w:rFonts w:ascii="Cambria" w:hAnsi="Cambria"/>
          <w:i/>
          <w:sz w:val="24"/>
          <w:lang w:val="en-GB"/>
        </w:rPr>
      </w:pPr>
      <w:r>
        <w:rPr>
          <w:rFonts w:ascii="Cambria" w:hAnsi="Cambria"/>
          <w:i/>
          <w:noProof w:val="0"/>
          <w:sz w:val="24"/>
          <w:szCs w:val="24"/>
          <w:lang w:val="en-GB"/>
        </w:rPr>
        <w:t>12</w:t>
      </w:r>
      <w:r w:rsidRPr="003E5D95">
        <w:rPr>
          <w:rFonts w:ascii="Cambria" w:hAnsi="Cambria"/>
          <w:i/>
          <w:sz w:val="24"/>
          <w:lang w:val="en-GB"/>
        </w:rPr>
        <w:t xml:space="preserve"> </w:t>
      </w:r>
      <w:r>
        <w:rPr>
          <w:rFonts w:ascii="Cambria" w:hAnsi="Cambria"/>
          <w:i/>
          <w:sz w:val="24"/>
          <w:lang w:val="en-GB"/>
        </w:rPr>
        <w:t>March 2018</w:t>
      </w:r>
      <w:r w:rsidRPr="003E5D95">
        <w:rPr>
          <w:rFonts w:ascii="Cambria" w:hAnsi="Cambria"/>
          <w:i/>
          <w:sz w:val="24"/>
          <w:lang w:val="en-GB"/>
        </w:rPr>
        <w:t xml:space="preserve"> – </w:t>
      </w:r>
      <w:r>
        <w:rPr>
          <w:rFonts w:ascii="Cambria" w:hAnsi="Cambria"/>
          <w:i/>
          <w:sz w:val="24"/>
          <w:lang w:val="en-GB"/>
        </w:rPr>
        <w:t>Mexico City, Mexico</w:t>
      </w:r>
    </w:p>
    <w:p w:rsidR="001665B1" w:rsidRPr="003E5D95" w:rsidRDefault="001665B1" w:rsidP="001665B1">
      <w:pPr>
        <w:rPr>
          <w:rFonts w:ascii="Cambria" w:hAnsi="Cambria"/>
          <w:sz w:val="24"/>
          <w:lang w:val="en-GB"/>
        </w:rPr>
      </w:pPr>
    </w:p>
    <w:p w:rsidR="001665B1" w:rsidRDefault="001665B1" w:rsidP="00CB6077">
      <w:pPr>
        <w:jc w:val="center"/>
        <w:rPr>
          <w:rFonts w:ascii="Calibri" w:hAnsi="Calibri"/>
          <w:b/>
          <w:color w:val="2D5CA5"/>
          <w:sz w:val="32"/>
          <w:lang w:val="en-CA"/>
        </w:rPr>
      </w:pPr>
      <w:r>
        <w:rPr>
          <w:rFonts w:ascii="Calibri" w:hAnsi="Calibri"/>
          <w:b/>
          <w:color w:val="2D5CA5"/>
          <w:sz w:val="32"/>
          <w:lang w:val="en-GB"/>
        </w:rPr>
        <w:t xml:space="preserve">Mexico: </w:t>
      </w:r>
      <w:r>
        <w:rPr>
          <w:rFonts w:ascii="Calibri" w:hAnsi="Calibri"/>
          <w:b/>
          <w:color w:val="2D5CA5"/>
          <w:sz w:val="32"/>
          <w:lang w:val="en-CA"/>
        </w:rPr>
        <w:t xml:space="preserve">Visit of </w:t>
      </w:r>
      <w:r w:rsidR="00CB6077">
        <w:rPr>
          <w:rFonts w:ascii="Calibri" w:hAnsi="Calibri"/>
          <w:b/>
          <w:color w:val="2D5CA5"/>
          <w:sz w:val="32"/>
          <w:lang w:val="en-CA"/>
        </w:rPr>
        <w:t xml:space="preserve">Sri Lankan and Indian </w:t>
      </w:r>
      <w:r w:rsidR="000F50A1">
        <w:rPr>
          <w:rFonts w:ascii="Calibri" w:hAnsi="Calibri"/>
          <w:b/>
          <w:color w:val="2D5CA5"/>
          <w:sz w:val="32"/>
          <w:lang w:val="en-CA"/>
        </w:rPr>
        <w:t>Information Commission</w:t>
      </w:r>
      <w:r w:rsidR="00CB6077">
        <w:rPr>
          <w:rFonts w:ascii="Calibri" w:hAnsi="Calibri"/>
          <w:b/>
          <w:color w:val="2D5CA5"/>
          <w:sz w:val="32"/>
          <w:lang w:val="en-CA"/>
        </w:rPr>
        <w:t>er</w:t>
      </w:r>
      <w:r w:rsidR="003F19E5">
        <w:rPr>
          <w:rFonts w:ascii="Calibri" w:hAnsi="Calibri"/>
          <w:b/>
          <w:color w:val="2D5CA5"/>
          <w:sz w:val="32"/>
          <w:lang w:val="en-CA"/>
        </w:rPr>
        <w:t>s</w:t>
      </w:r>
    </w:p>
    <w:p w:rsidR="001665B1" w:rsidRPr="00D03FCE" w:rsidRDefault="001665B1" w:rsidP="00D03FCE">
      <w:pPr>
        <w:rPr>
          <w:rFonts w:ascii="Calibri" w:hAnsi="Calibri"/>
          <w:b/>
          <w:color w:val="2D5CA5"/>
          <w:sz w:val="32"/>
          <w:lang w:val="en-CA"/>
        </w:rPr>
      </w:pPr>
    </w:p>
    <w:p w:rsidR="00707673" w:rsidRDefault="00CB6077" w:rsidP="001665B1">
      <w:pPr>
        <w:jc w:val="both"/>
        <w:rPr>
          <w:rFonts w:ascii="Cambria" w:hAnsi="Cambria"/>
          <w:sz w:val="24"/>
          <w:lang w:val="en-GB"/>
        </w:rPr>
      </w:pPr>
      <w:r>
        <w:rPr>
          <w:rFonts w:ascii="Cambria" w:hAnsi="Cambria"/>
          <w:sz w:val="24"/>
          <w:lang w:val="en-GB"/>
        </w:rPr>
        <w:t xml:space="preserve">Information Commissioners from </w:t>
      </w:r>
      <w:r w:rsidR="001D12E2">
        <w:rPr>
          <w:rFonts w:ascii="Cambria" w:hAnsi="Cambria"/>
          <w:sz w:val="24"/>
          <w:lang w:val="en-GB"/>
        </w:rPr>
        <w:t>Sri Lanka and India undertook a</w:t>
      </w:r>
      <w:r>
        <w:rPr>
          <w:rFonts w:ascii="Cambria" w:hAnsi="Cambria"/>
          <w:sz w:val="24"/>
          <w:lang w:val="en-GB"/>
        </w:rPr>
        <w:t xml:space="preserve"> </w:t>
      </w:r>
      <w:r w:rsidR="001D12E2">
        <w:rPr>
          <w:rFonts w:ascii="Cambria" w:hAnsi="Cambria"/>
          <w:sz w:val="24"/>
          <w:lang w:val="en-GB"/>
        </w:rPr>
        <w:t>mission</w:t>
      </w:r>
      <w:r>
        <w:rPr>
          <w:rFonts w:ascii="Cambria" w:hAnsi="Cambria"/>
          <w:sz w:val="24"/>
          <w:lang w:val="en-GB"/>
        </w:rPr>
        <w:t xml:space="preserve"> to Mexico’s National Institute for Transparency, Access to Information and Personal Data </w:t>
      </w:r>
      <w:r w:rsidR="00E51A54">
        <w:rPr>
          <w:rFonts w:ascii="Cambria" w:hAnsi="Cambria"/>
          <w:sz w:val="24"/>
          <w:lang w:val="en-GB"/>
        </w:rPr>
        <w:t>Protection (INAI)</w:t>
      </w:r>
      <w:r w:rsidR="00DA5680">
        <w:rPr>
          <w:rFonts w:ascii="Cambria" w:hAnsi="Cambria"/>
          <w:sz w:val="24"/>
          <w:lang w:val="en-GB"/>
        </w:rPr>
        <w:t>, the oversight body in that country,</w:t>
      </w:r>
      <w:r w:rsidR="00E51A54">
        <w:rPr>
          <w:rFonts w:ascii="Cambria" w:hAnsi="Cambria"/>
          <w:sz w:val="24"/>
          <w:lang w:val="en-GB"/>
        </w:rPr>
        <w:t xml:space="preserve"> last week to exchange best practices and experiences regarding oversight of </w:t>
      </w:r>
      <w:r w:rsidR="001D12E2">
        <w:rPr>
          <w:rFonts w:ascii="Cambria" w:hAnsi="Cambria"/>
          <w:sz w:val="24"/>
          <w:lang w:val="en-GB"/>
        </w:rPr>
        <w:t xml:space="preserve">the right </w:t>
      </w:r>
      <w:r w:rsidR="00E51A54">
        <w:rPr>
          <w:rFonts w:ascii="Cambria" w:hAnsi="Cambria"/>
          <w:sz w:val="24"/>
          <w:lang w:val="en-GB"/>
        </w:rPr>
        <w:t xml:space="preserve">to information. </w:t>
      </w:r>
      <w:r w:rsidR="008B242B">
        <w:rPr>
          <w:rFonts w:ascii="Cambria" w:hAnsi="Cambria"/>
          <w:sz w:val="24"/>
          <w:lang w:val="en-GB"/>
        </w:rPr>
        <w:t>During the technical visit, o</w:t>
      </w:r>
      <w:r w:rsidR="00E51A54">
        <w:rPr>
          <w:rFonts w:ascii="Cambria" w:hAnsi="Cambria"/>
          <w:sz w:val="24"/>
          <w:lang w:val="en-GB"/>
        </w:rPr>
        <w:t>n</w:t>
      </w:r>
      <w:r>
        <w:rPr>
          <w:rFonts w:ascii="Cambria" w:hAnsi="Cambria"/>
          <w:sz w:val="24"/>
          <w:lang w:val="en-GB"/>
        </w:rPr>
        <w:t xml:space="preserve"> 7-8 March 2018</w:t>
      </w:r>
      <w:r w:rsidR="001D12E2">
        <w:rPr>
          <w:rFonts w:ascii="Cambria" w:hAnsi="Cambria"/>
          <w:sz w:val="24"/>
          <w:lang w:val="en-GB"/>
        </w:rPr>
        <w:t>,</w:t>
      </w:r>
      <w:r w:rsidR="00E51A54">
        <w:rPr>
          <w:rFonts w:ascii="Cambria" w:hAnsi="Cambria"/>
          <w:sz w:val="24"/>
          <w:lang w:val="en-GB"/>
        </w:rPr>
        <w:t xml:space="preserve"> they met with different local actors both within INAI and externally, while on 9</w:t>
      </w:r>
      <w:r w:rsidR="00E51A54">
        <w:rPr>
          <w:rFonts w:ascii="Cambria" w:hAnsi="Cambria"/>
          <w:sz w:val="24"/>
          <w:vertAlign w:val="superscript"/>
          <w:lang w:val="en-GB"/>
        </w:rPr>
        <w:t xml:space="preserve"> </w:t>
      </w:r>
      <w:r w:rsidR="001D12E2">
        <w:rPr>
          <w:rFonts w:ascii="Cambria" w:hAnsi="Cambria"/>
          <w:sz w:val="24"/>
          <w:lang w:val="en-GB"/>
        </w:rPr>
        <w:t>March 2018</w:t>
      </w:r>
      <w:r w:rsidR="00E51A54">
        <w:rPr>
          <w:rFonts w:ascii="Cambria" w:hAnsi="Cambria"/>
          <w:sz w:val="24"/>
          <w:lang w:val="en-GB"/>
        </w:rPr>
        <w:t xml:space="preserve"> they participated in a </w:t>
      </w:r>
      <w:r w:rsidR="00DA5680">
        <w:rPr>
          <w:rFonts w:ascii="Cambria" w:hAnsi="Cambria"/>
          <w:sz w:val="24"/>
          <w:lang w:val="en-GB"/>
        </w:rPr>
        <w:t xml:space="preserve">public </w:t>
      </w:r>
      <w:r w:rsidR="00E51A54">
        <w:rPr>
          <w:rFonts w:ascii="Cambria" w:hAnsi="Cambria"/>
          <w:sz w:val="24"/>
          <w:lang w:val="en-GB"/>
        </w:rPr>
        <w:t xml:space="preserve">workshop. </w:t>
      </w:r>
      <w:r w:rsidR="001665B1">
        <w:rPr>
          <w:rFonts w:ascii="Cambria" w:hAnsi="Cambria"/>
          <w:sz w:val="24"/>
          <w:lang w:val="en-GB"/>
        </w:rPr>
        <w:t xml:space="preserve">The </w:t>
      </w:r>
      <w:r w:rsidR="00E51A54">
        <w:rPr>
          <w:rFonts w:ascii="Cambria" w:hAnsi="Cambria"/>
          <w:sz w:val="24"/>
          <w:lang w:val="en-GB"/>
        </w:rPr>
        <w:t xml:space="preserve">visit was organised by the </w:t>
      </w:r>
      <w:r w:rsidR="001665B1">
        <w:rPr>
          <w:rFonts w:ascii="Cambria" w:hAnsi="Cambria"/>
          <w:sz w:val="24"/>
          <w:lang w:val="en-GB"/>
        </w:rPr>
        <w:t>Centre f</w:t>
      </w:r>
      <w:r w:rsidR="003F19E5">
        <w:rPr>
          <w:rFonts w:ascii="Cambria" w:hAnsi="Cambria"/>
          <w:sz w:val="24"/>
          <w:lang w:val="en-GB"/>
        </w:rPr>
        <w:t xml:space="preserve">or Law and Democracy (CLD) </w:t>
      </w:r>
      <w:r w:rsidR="001665B1">
        <w:rPr>
          <w:rFonts w:ascii="Cambria" w:hAnsi="Cambria"/>
          <w:sz w:val="24"/>
          <w:lang w:val="en-GB"/>
        </w:rPr>
        <w:t xml:space="preserve">with </w:t>
      </w:r>
      <w:r w:rsidR="00E51A54">
        <w:rPr>
          <w:rFonts w:ascii="Cambria" w:hAnsi="Cambria"/>
          <w:sz w:val="24"/>
          <w:lang w:val="en-GB"/>
        </w:rPr>
        <w:t xml:space="preserve">the support of </w:t>
      </w:r>
      <w:r w:rsidR="001665B1">
        <w:rPr>
          <w:rFonts w:ascii="Cambria" w:hAnsi="Cambria"/>
          <w:sz w:val="24"/>
          <w:lang w:val="en-GB"/>
        </w:rPr>
        <w:t xml:space="preserve">The Social Architects </w:t>
      </w:r>
      <w:r w:rsidR="00E51A54">
        <w:rPr>
          <w:rFonts w:ascii="Cambria" w:hAnsi="Cambria"/>
          <w:sz w:val="24"/>
          <w:lang w:val="en-GB"/>
        </w:rPr>
        <w:t xml:space="preserve">in </w:t>
      </w:r>
      <w:r w:rsidR="001665B1">
        <w:rPr>
          <w:rFonts w:ascii="Cambria" w:hAnsi="Cambria"/>
          <w:sz w:val="24"/>
          <w:lang w:val="en-GB"/>
        </w:rPr>
        <w:t>Sri Lanka</w:t>
      </w:r>
      <w:r w:rsidR="00E51A54">
        <w:rPr>
          <w:rFonts w:ascii="Cambria" w:hAnsi="Cambria"/>
          <w:sz w:val="24"/>
          <w:lang w:val="en-GB"/>
        </w:rPr>
        <w:t xml:space="preserve">, and a </w:t>
      </w:r>
      <w:r w:rsidR="000F50A1" w:rsidRPr="000F50A1">
        <w:rPr>
          <w:rFonts w:ascii="Cambria" w:hAnsi="Cambria"/>
          <w:sz w:val="24"/>
          <w:lang w:val="en-CA"/>
        </w:rPr>
        <w:t>former Information Commissioner of Canada</w:t>
      </w:r>
      <w:r w:rsidR="00E51A54">
        <w:rPr>
          <w:rFonts w:ascii="Cambria" w:hAnsi="Cambria"/>
          <w:sz w:val="24"/>
          <w:lang w:val="en-CA"/>
        </w:rPr>
        <w:t xml:space="preserve"> also participated</w:t>
      </w:r>
      <w:r w:rsidR="00707673">
        <w:rPr>
          <w:rFonts w:ascii="Cambria" w:hAnsi="Cambria"/>
          <w:sz w:val="24"/>
          <w:lang w:val="en-GB"/>
        </w:rPr>
        <w:t>.</w:t>
      </w:r>
    </w:p>
    <w:p w:rsidR="00E51A54" w:rsidRDefault="00E51A54" w:rsidP="00E51A54">
      <w:pPr>
        <w:pStyle w:val="NormalWeb"/>
        <w:spacing w:before="2" w:after="2"/>
        <w:jc w:val="both"/>
        <w:rPr>
          <w:rFonts w:ascii="Cambria" w:hAnsi="Cambria"/>
          <w:i/>
          <w:sz w:val="24"/>
          <w:lang w:val="en-GB"/>
        </w:rPr>
      </w:pPr>
    </w:p>
    <w:p w:rsidR="00E51A54" w:rsidRPr="005510A9" w:rsidRDefault="00E51A54" w:rsidP="00E51A54">
      <w:pPr>
        <w:pStyle w:val="NormalWeb"/>
        <w:spacing w:before="2" w:after="2"/>
        <w:jc w:val="both"/>
        <w:rPr>
          <w:rFonts w:ascii="Cambria" w:hAnsi="Cambria"/>
          <w:i/>
          <w:sz w:val="24"/>
          <w:lang w:val="en-GB"/>
        </w:rPr>
      </w:pPr>
      <w:r w:rsidRPr="00543F40">
        <w:rPr>
          <w:rFonts w:ascii="Cambria" w:hAnsi="Cambria"/>
          <w:i/>
          <w:sz w:val="24"/>
          <w:lang w:val="en-GB"/>
        </w:rPr>
        <w:t>“</w:t>
      </w:r>
      <w:r>
        <w:rPr>
          <w:rFonts w:ascii="Cambria" w:hAnsi="Cambria"/>
          <w:i/>
          <w:sz w:val="24"/>
          <w:lang w:val="en-GB"/>
        </w:rPr>
        <w:t>The rich exchanges that took place during this visit will hopefully contribute to the strengthening of each participating commission’s work</w:t>
      </w:r>
      <w:r w:rsidRPr="00543F40">
        <w:rPr>
          <w:rFonts w:ascii="Cambria" w:hAnsi="Cambria"/>
          <w:i/>
          <w:sz w:val="24"/>
          <w:lang w:val="en-GB"/>
        </w:rPr>
        <w:t>,”</w:t>
      </w:r>
      <w:r w:rsidRPr="00543F40">
        <w:rPr>
          <w:rFonts w:ascii="Cambria" w:hAnsi="Cambria"/>
          <w:sz w:val="24"/>
          <w:lang w:val="en-GB"/>
        </w:rPr>
        <w:t xml:space="preserve"> said Toby Mendel, Executive</w:t>
      </w:r>
      <w:r>
        <w:rPr>
          <w:rFonts w:ascii="Cambria" w:hAnsi="Cambria"/>
          <w:sz w:val="24"/>
          <w:lang w:val="en-GB"/>
        </w:rPr>
        <w:t xml:space="preserve"> Director</w:t>
      </w:r>
      <w:r w:rsidRPr="00543F40">
        <w:rPr>
          <w:rFonts w:ascii="Cambria" w:hAnsi="Cambria"/>
          <w:sz w:val="24"/>
          <w:lang w:val="en-GB"/>
        </w:rPr>
        <w:t>, CLD.</w:t>
      </w:r>
      <w:r w:rsidRPr="00543F40">
        <w:rPr>
          <w:rFonts w:ascii="Cambria" w:hAnsi="Cambria"/>
          <w:i/>
          <w:sz w:val="24"/>
          <w:lang w:val="en-GB"/>
        </w:rPr>
        <w:t xml:space="preserve"> “</w:t>
      </w:r>
      <w:r>
        <w:rPr>
          <w:rFonts w:ascii="Cambria" w:hAnsi="Cambria"/>
          <w:i/>
          <w:sz w:val="24"/>
          <w:lang w:val="en-GB"/>
        </w:rPr>
        <w:t xml:space="preserve">This visit </w:t>
      </w:r>
      <w:r w:rsidR="001D12E2">
        <w:rPr>
          <w:rFonts w:ascii="Cambria" w:hAnsi="Cambria"/>
          <w:i/>
          <w:sz w:val="24"/>
          <w:lang w:val="en-GB"/>
        </w:rPr>
        <w:t xml:space="preserve">demonstrates </w:t>
      </w:r>
      <w:r>
        <w:rPr>
          <w:rFonts w:ascii="Cambria" w:hAnsi="Cambria"/>
          <w:i/>
          <w:sz w:val="24"/>
          <w:lang w:val="en-GB"/>
        </w:rPr>
        <w:t>the benefits of South-South knowledge exchanges to</w:t>
      </w:r>
      <w:r w:rsidR="00522F3A">
        <w:rPr>
          <w:rFonts w:ascii="Cambria" w:hAnsi="Cambria"/>
          <w:i/>
          <w:sz w:val="24"/>
          <w:lang w:val="en-GB"/>
        </w:rPr>
        <w:t xml:space="preserve"> building </w:t>
      </w:r>
      <w:r>
        <w:rPr>
          <w:rFonts w:ascii="Cambria" w:hAnsi="Cambria"/>
          <w:i/>
          <w:sz w:val="24"/>
          <w:lang w:val="en-GB"/>
        </w:rPr>
        <w:t xml:space="preserve">capacity to overcome </w:t>
      </w:r>
      <w:r w:rsidR="001D12E2">
        <w:rPr>
          <w:rFonts w:ascii="Cambria" w:hAnsi="Cambria"/>
          <w:i/>
          <w:sz w:val="24"/>
          <w:lang w:val="en-GB"/>
        </w:rPr>
        <w:t>right</w:t>
      </w:r>
      <w:r>
        <w:rPr>
          <w:rFonts w:ascii="Cambria" w:hAnsi="Cambria"/>
          <w:i/>
          <w:sz w:val="24"/>
          <w:lang w:val="en-GB"/>
        </w:rPr>
        <w:t xml:space="preserve"> to information challenges</w:t>
      </w:r>
      <w:r w:rsidRPr="00543F40">
        <w:rPr>
          <w:rFonts w:ascii="Cambria" w:hAnsi="Cambria"/>
          <w:i/>
          <w:sz w:val="24"/>
          <w:lang w:val="en-GB"/>
        </w:rPr>
        <w:t>.”</w:t>
      </w:r>
    </w:p>
    <w:p w:rsidR="00707673" w:rsidRDefault="00707673" w:rsidP="001665B1">
      <w:pPr>
        <w:jc w:val="both"/>
        <w:rPr>
          <w:rFonts w:ascii="Cambria" w:hAnsi="Cambria"/>
          <w:sz w:val="24"/>
          <w:lang w:val="en-GB"/>
        </w:rPr>
      </w:pPr>
    </w:p>
    <w:p w:rsidR="000F50A1" w:rsidRDefault="00EB363B" w:rsidP="001665B1">
      <w:pPr>
        <w:jc w:val="both"/>
        <w:rPr>
          <w:rFonts w:ascii="Cambria" w:hAnsi="Cambria"/>
          <w:sz w:val="24"/>
          <w:lang w:val="en-GB"/>
        </w:rPr>
      </w:pPr>
      <w:r>
        <w:rPr>
          <w:rFonts w:ascii="Cambria" w:hAnsi="Cambria"/>
          <w:sz w:val="24"/>
          <w:lang w:val="en-GB"/>
        </w:rPr>
        <w:t xml:space="preserve">During the technical visit, </w:t>
      </w:r>
      <w:r w:rsidR="001D12E2">
        <w:rPr>
          <w:rFonts w:ascii="Cambria" w:hAnsi="Cambria"/>
          <w:sz w:val="24"/>
          <w:lang w:val="en-GB"/>
        </w:rPr>
        <w:t xml:space="preserve">INAI showcased </w:t>
      </w:r>
      <w:r>
        <w:rPr>
          <w:rFonts w:ascii="Cambria" w:hAnsi="Cambria"/>
          <w:sz w:val="24"/>
          <w:lang w:val="en-GB"/>
        </w:rPr>
        <w:t xml:space="preserve">information about </w:t>
      </w:r>
      <w:r w:rsidR="001D12E2">
        <w:rPr>
          <w:rFonts w:ascii="Cambria" w:hAnsi="Cambria"/>
          <w:sz w:val="24"/>
          <w:lang w:val="en-GB"/>
        </w:rPr>
        <w:t xml:space="preserve">its </w:t>
      </w:r>
      <w:r>
        <w:rPr>
          <w:rFonts w:ascii="Cambria" w:hAnsi="Cambria"/>
          <w:sz w:val="24"/>
          <w:lang w:val="en-GB"/>
        </w:rPr>
        <w:t xml:space="preserve">insitutional </w:t>
      </w:r>
      <w:r w:rsidR="001D12E2">
        <w:rPr>
          <w:rFonts w:ascii="Cambria" w:hAnsi="Cambria"/>
          <w:sz w:val="24"/>
          <w:lang w:val="en-GB"/>
        </w:rPr>
        <w:t xml:space="preserve">arrangements </w:t>
      </w:r>
      <w:r>
        <w:rPr>
          <w:rFonts w:ascii="Cambria" w:hAnsi="Cambria"/>
          <w:sz w:val="24"/>
          <w:lang w:val="en-GB"/>
        </w:rPr>
        <w:t>and practices.</w:t>
      </w:r>
      <w:r w:rsidR="00D03FCE">
        <w:rPr>
          <w:rFonts w:ascii="Cambria" w:hAnsi="Cambria"/>
          <w:sz w:val="24"/>
          <w:lang w:val="en-GB"/>
        </w:rPr>
        <w:t xml:space="preserve"> </w:t>
      </w:r>
      <w:r w:rsidR="001D12E2">
        <w:rPr>
          <w:rFonts w:ascii="Cambria" w:hAnsi="Cambria"/>
          <w:sz w:val="24"/>
          <w:lang w:val="en-GB"/>
        </w:rPr>
        <w:t>Representatives of c</w:t>
      </w:r>
      <w:r w:rsidR="00707673">
        <w:rPr>
          <w:rFonts w:ascii="Cambria" w:hAnsi="Cambria"/>
          <w:sz w:val="24"/>
          <w:lang w:val="en-GB"/>
        </w:rPr>
        <w:t>ivil society and</w:t>
      </w:r>
      <w:r w:rsidR="00D03FCE">
        <w:rPr>
          <w:rFonts w:ascii="Cambria" w:hAnsi="Cambria"/>
          <w:sz w:val="24"/>
          <w:lang w:val="en-GB"/>
        </w:rPr>
        <w:t xml:space="preserve"> </w:t>
      </w:r>
      <w:r w:rsidR="00707673">
        <w:rPr>
          <w:rFonts w:ascii="Cambria" w:hAnsi="Cambria"/>
          <w:sz w:val="24"/>
          <w:lang w:val="en-GB"/>
        </w:rPr>
        <w:t>regulated entities in Mexico also share</w:t>
      </w:r>
      <w:r w:rsidR="00D56169">
        <w:rPr>
          <w:rFonts w:ascii="Cambria" w:hAnsi="Cambria"/>
          <w:sz w:val="24"/>
          <w:lang w:val="en-GB"/>
        </w:rPr>
        <w:t>d</w:t>
      </w:r>
      <w:r w:rsidR="00707673">
        <w:rPr>
          <w:rFonts w:ascii="Cambria" w:hAnsi="Cambria"/>
          <w:sz w:val="24"/>
          <w:lang w:val="en-GB"/>
        </w:rPr>
        <w:t xml:space="preserve"> their </w:t>
      </w:r>
      <w:r w:rsidR="00D03FCE">
        <w:rPr>
          <w:rFonts w:ascii="Cambria" w:hAnsi="Cambria"/>
          <w:sz w:val="24"/>
          <w:lang w:val="en-GB"/>
        </w:rPr>
        <w:t xml:space="preserve">persepectives </w:t>
      </w:r>
      <w:r w:rsidR="00707673">
        <w:rPr>
          <w:rFonts w:ascii="Cambria" w:hAnsi="Cambria"/>
          <w:sz w:val="24"/>
          <w:lang w:val="en-GB"/>
        </w:rPr>
        <w:t xml:space="preserve">regarding the implementation of </w:t>
      </w:r>
      <w:r w:rsidR="00D03FCE">
        <w:rPr>
          <w:rFonts w:ascii="Cambria" w:hAnsi="Cambria"/>
          <w:sz w:val="24"/>
          <w:lang w:val="en-GB"/>
        </w:rPr>
        <w:t xml:space="preserve"> </w:t>
      </w:r>
      <w:r w:rsidR="00707673">
        <w:rPr>
          <w:rFonts w:ascii="Cambria" w:hAnsi="Cambria"/>
          <w:sz w:val="24"/>
          <w:lang w:val="en-GB"/>
        </w:rPr>
        <w:t xml:space="preserve">the </w:t>
      </w:r>
      <w:r w:rsidR="001D12E2">
        <w:rPr>
          <w:rFonts w:ascii="Cambria" w:hAnsi="Cambria"/>
          <w:sz w:val="24"/>
          <w:lang w:val="en-GB"/>
        </w:rPr>
        <w:t>right</w:t>
      </w:r>
      <w:r w:rsidR="00707673">
        <w:rPr>
          <w:rFonts w:ascii="Cambria" w:hAnsi="Cambria"/>
          <w:sz w:val="24"/>
          <w:lang w:val="en-GB"/>
        </w:rPr>
        <w:t xml:space="preserve"> to information. </w:t>
      </w:r>
      <w:r>
        <w:rPr>
          <w:rFonts w:ascii="Cambria" w:hAnsi="Cambria"/>
          <w:sz w:val="24"/>
          <w:lang w:val="en-GB"/>
        </w:rPr>
        <w:t>During the workshop</w:t>
      </w:r>
      <w:r w:rsidR="00D03FCE">
        <w:rPr>
          <w:rFonts w:ascii="Cambria" w:hAnsi="Cambria"/>
          <w:sz w:val="24"/>
          <w:lang w:val="en-GB"/>
        </w:rPr>
        <w:t>,</w:t>
      </w:r>
      <w:r>
        <w:rPr>
          <w:rFonts w:ascii="Cambria" w:hAnsi="Cambria"/>
          <w:sz w:val="24"/>
          <w:lang w:val="en-GB"/>
        </w:rPr>
        <w:t xml:space="preserve"> </w:t>
      </w:r>
      <w:r w:rsidR="00DA5680">
        <w:rPr>
          <w:rFonts w:ascii="Cambria" w:hAnsi="Cambria"/>
          <w:sz w:val="24"/>
          <w:lang w:val="en-GB"/>
        </w:rPr>
        <w:t xml:space="preserve">titled </w:t>
      </w:r>
      <w:r w:rsidR="00DA5680" w:rsidRPr="000F50A1">
        <w:rPr>
          <w:rFonts w:ascii="Cambria" w:hAnsi="Cambria"/>
          <w:bCs/>
          <w:sz w:val="24"/>
          <w:lang w:val="en-GB"/>
        </w:rPr>
        <w:t>Information Oversight Bodies in North America and South Asia: An Exchange of Views</w:t>
      </w:r>
      <w:r w:rsidR="00DA5680">
        <w:rPr>
          <w:rFonts w:ascii="Cambria" w:hAnsi="Cambria"/>
          <w:bCs/>
          <w:sz w:val="24"/>
          <w:lang w:val="en-GB"/>
        </w:rPr>
        <w:t>,</w:t>
      </w:r>
      <w:r w:rsidR="00DA5680">
        <w:rPr>
          <w:rFonts w:ascii="Cambria" w:hAnsi="Cambria"/>
          <w:sz w:val="24"/>
          <w:lang w:val="en-GB"/>
        </w:rPr>
        <w:t xml:space="preserve"> </w:t>
      </w:r>
      <w:r>
        <w:rPr>
          <w:rFonts w:ascii="Cambria" w:hAnsi="Cambria"/>
          <w:sz w:val="24"/>
          <w:lang w:val="en-GB"/>
        </w:rPr>
        <w:t xml:space="preserve">participants discussed the systemic strengths </w:t>
      </w:r>
      <w:r w:rsidR="008B242B">
        <w:rPr>
          <w:rFonts w:ascii="Cambria" w:hAnsi="Cambria"/>
          <w:sz w:val="24"/>
          <w:lang w:val="en-GB"/>
        </w:rPr>
        <w:t xml:space="preserve">and </w:t>
      </w:r>
      <w:r>
        <w:rPr>
          <w:rFonts w:ascii="Cambria" w:hAnsi="Cambria"/>
          <w:sz w:val="24"/>
          <w:lang w:val="en-GB"/>
        </w:rPr>
        <w:t xml:space="preserve">weaknesses </w:t>
      </w:r>
      <w:r w:rsidR="008B242B">
        <w:rPr>
          <w:rFonts w:ascii="Cambria" w:hAnsi="Cambria"/>
          <w:sz w:val="24"/>
          <w:lang w:val="en-GB"/>
        </w:rPr>
        <w:t xml:space="preserve">relating to oversight of </w:t>
      </w:r>
      <w:r>
        <w:rPr>
          <w:rFonts w:ascii="Cambria" w:hAnsi="Cambria"/>
          <w:sz w:val="24"/>
          <w:lang w:val="en-GB"/>
        </w:rPr>
        <w:t xml:space="preserve">to information in each of their </w:t>
      </w:r>
      <w:r w:rsidR="00707673">
        <w:rPr>
          <w:rFonts w:ascii="Cambria" w:hAnsi="Cambria"/>
          <w:sz w:val="24"/>
          <w:lang w:val="en-GB"/>
        </w:rPr>
        <w:t>countries</w:t>
      </w:r>
      <w:r>
        <w:rPr>
          <w:rFonts w:ascii="Cambria" w:hAnsi="Cambria"/>
          <w:sz w:val="24"/>
          <w:lang w:val="en-GB"/>
        </w:rPr>
        <w:t xml:space="preserve"> and shared ideas </w:t>
      </w:r>
      <w:r w:rsidR="00D03FCE">
        <w:rPr>
          <w:rFonts w:ascii="Cambria" w:hAnsi="Cambria" w:cs="Verdana"/>
          <w:sz w:val="24"/>
          <w:lang w:val="en-GB"/>
        </w:rPr>
        <w:t xml:space="preserve">about </w:t>
      </w:r>
      <w:r w:rsidR="008B242B">
        <w:rPr>
          <w:rFonts w:ascii="Cambria" w:hAnsi="Cambria" w:cs="Verdana"/>
          <w:sz w:val="24"/>
          <w:lang w:val="en-GB"/>
        </w:rPr>
        <w:t xml:space="preserve">how </w:t>
      </w:r>
      <w:r w:rsidR="00D03FCE" w:rsidRPr="00EB363B">
        <w:rPr>
          <w:rFonts w:ascii="Cambria" w:hAnsi="Cambria" w:cs="Verdana"/>
          <w:sz w:val="24"/>
          <w:lang w:val="en-GB"/>
        </w:rPr>
        <w:t>to create truly open public administration</w:t>
      </w:r>
      <w:r w:rsidR="008B242B">
        <w:rPr>
          <w:rFonts w:ascii="Cambria" w:hAnsi="Cambria" w:cs="Verdana"/>
          <w:sz w:val="24"/>
          <w:lang w:val="en-GB"/>
        </w:rPr>
        <w:t>s</w:t>
      </w:r>
      <w:r w:rsidR="00D03FCE" w:rsidRPr="00EB363B">
        <w:rPr>
          <w:rFonts w:ascii="Cambria" w:hAnsi="Cambria" w:cs="Verdana"/>
          <w:sz w:val="24"/>
          <w:lang w:val="en-GB"/>
        </w:rPr>
        <w:t xml:space="preserve"> or transparency by design</w:t>
      </w:r>
      <w:r w:rsidR="00D03FCE">
        <w:rPr>
          <w:rFonts w:ascii="Cambria" w:hAnsi="Cambria" w:cs="Verdana"/>
          <w:sz w:val="24"/>
          <w:lang w:val="en-GB"/>
        </w:rPr>
        <w:t>.</w:t>
      </w:r>
    </w:p>
    <w:p w:rsidR="001665B1" w:rsidRPr="003F19E5" w:rsidRDefault="001665B1" w:rsidP="001665B1">
      <w:pPr>
        <w:jc w:val="both"/>
        <w:rPr>
          <w:rFonts w:ascii="Cambria" w:hAnsi="Cambria"/>
          <w:sz w:val="24"/>
          <w:lang w:val="en-US"/>
        </w:rPr>
      </w:pPr>
    </w:p>
    <w:p w:rsidR="001665B1" w:rsidRPr="00771B13" w:rsidRDefault="001665B1" w:rsidP="001665B1">
      <w:pPr>
        <w:jc w:val="both"/>
        <w:rPr>
          <w:rFonts w:ascii="Cambria" w:hAnsi="Cambria"/>
          <w:b/>
          <w:i/>
          <w:noProof w:val="0"/>
          <w:color w:val="2D5CA5"/>
          <w:sz w:val="24"/>
          <w:szCs w:val="24"/>
          <w:lang w:val="en-GB"/>
        </w:rPr>
      </w:pPr>
      <w:r w:rsidRPr="00771B13">
        <w:rPr>
          <w:rFonts w:ascii="Cambria" w:hAnsi="Cambria"/>
          <w:b/>
          <w:i/>
          <w:noProof w:val="0"/>
          <w:color w:val="2D5CA5"/>
          <w:sz w:val="24"/>
          <w:szCs w:val="24"/>
          <w:lang w:val="en-GB"/>
        </w:rPr>
        <w:t>For further information, please contact:</w:t>
      </w:r>
    </w:p>
    <w:p w:rsidR="001665B1" w:rsidRPr="00771B13" w:rsidRDefault="001665B1" w:rsidP="001665B1">
      <w:pPr>
        <w:jc w:val="both"/>
        <w:rPr>
          <w:rFonts w:ascii="Cambria" w:hAnsi="Cambria"/>
          <w:noProof w:val="0"/>
          <w:sz w:val="24"/>
          <w:szCs w:val="24"/>
          <w:lang w:val="en-GB"/>
        </w:rPr>
      </w:pPr>
    </w:p>
    <w:p w:rsidR="001665B1" w:rsidRDefault="001B24E1" w:rsidP="001665B1">
      <w:pPr>
        <w:jc w:val="both"/>
        <w:rPr>
          <w:rFonts w:ascii="Cambria" w:hAnsi="Cambria"/>
          <w:noProof w:val="0"/>
          <w:sz w:val="24"/>
          <w:szCs w:val="24"/>
          <w:lang w:val="en-GB"/>
        </w:rPr>
      </w:pPr>
      <w:r>
        <w:rPr>
          <w:rFonts w:ascii="Cambria" w:hAnsi="Cambria"/>
          <w:noProof w:val="0"/>
          <w:sz w:val="24"/>
          <w:szCs w:val="24"/>
          <w:lang w:val="en-GB"/>
        </w:rPr>
        <w:t>Portia</w:t>
      </w:r>
      <w:r w:rsidR="001665B1">
        <w:rPr>
          <w:rFonts w:ascii="Cambria" w:hAnsi="Cambria"/>
          <w:noProof w:val="0"/>
          <w:sz w:val="24"/>
          <w:szCs w:val="24"/>
          <w:lang w:val="en-GB"/>
        </w:rPr>
        <w:t xml:space="preserve"> </w:t>
      </w:r>
      <w:r>
        <w:rPr>
          <w:rFonts w:ascii="Cambria" w:hAnsi="Cambria"/>
          <w:noProof w:val="0"/>
          <w:sz w:val="24"/>
          <w:szCs w:val="24"/>
          <w:lang w:val="en-GB"/>
        </w:rPr>
        <w:t>Karegeya</w:t>
      </w:r>
    </w:p>
    <w:p w:rsidR="001665B1" w:rsidRPr="008F286B" w:rsidRDefault="001B24E1" w:rsidP="001665B1">
      <w:pPr>
        <w:jc w:val="both"/>
        <w:rPr>
          <w:rFonts w:ascii="Cambria" w:hAnsi="Cambria" w:cs="Calibri"/>
          <w:noProof w:val="0"/>
          <w:sz w:val="24"/>
          <w:szCs w:val="24"/>
          <w:u w:color="0000FF"/>
          <w:lang w:val="en-US"/>
        </w:rPr>
      </w:pPr>
      <w:r>
        <w:rPr>
          <w:rFonts w:ascii="Cambria" w:hAnsi="Cambria"/>
          <w:noProof w:val="0"/>
          <w:sz w:val="24"/>
          <w:szCs w:val="24"/>
          <w:lang w:val="en-GB"/>
        </w:rPr>
        <w:t>Legal</w:t>
      </w:r>
      <w:r w:rsidR="001665B1">
        <w:rPr>
          <w:rFonts w:ascii="Cambria" w:hAnsi="Cambria"/>
          <w:noProof w:val="0"/>
          <w:sz w:val="24"/>
          <w:szCs w:val="24"/>
          <w:lang w:val="en-GB"/>
        </w:rPr>
        <w:t xml:space="preserve"> </w:t>
      </w:r>
      <w:r>
        <w:rPr>
          <w:rFonts w:ascii="Cambria" w:hAnsi="Cambria"/>
          <w:noProof w:val="0"/>
          <w:sz w:val="24"/>
          <w:szCs w:val="24"/>
          <w:lang w:val="en-GB"/>
        </w:rPr>
        <w:t>Officer</w:t>
      </w:r>
      <w:r w:rsidR="001665B1" w:rsidRPr="00771B13">
        <w:rPr>
          <w:rFonts w:ascii="Cambria" w:eastAsia="Times New Roman" w:hAnsi="Cambria" w:cs="Calibri"/>
          <w:noProof w:val="0"/>
          <w:sz w:val="24"/>
          <w:szCs w:val="24"/>
          <w:lang w:val="en-GB"/>
        </w:rPr>
        <w:tab/>
      </w:r>
      <w:r w:rsidR="001665B1" w:rsidRPr="00771B13">
        <w:rPr>
          <w:rFonts w:ascii="Cambria" w:eastAsia="Times New Roman" w:hAnsi="Cambria" w:cs="Calibri"/>
          <w:noProof w:val="0"/>
          <w:sz w:val="24"/>
          <w:szCs w:val="24"/>
          <w:lang w:val="en-GB"/>
        </w:rPr>
        <w:tab/>
      </w:r>
      <w:r w:rsidR="001665B1" w:rsidRPr="00771B13">
        <w:rPr>
          <w:rFonts w:ascii="Cambria" w:eastAsia="Times New Roman" w:hAnsi="Cambria" w:cs="Calibri"/>
          <w:noProof w:val="0"/>
          <w:sz w:val="24"/>
          <w:szCs w:val="24"/>
          <w:lang w:val="en-GB"/>
        </w:rPr>
        <w:tab/>
      </w:r>
      <w:r w:rsidR="001665B1" w:rsidRPr="00771B13">
        <w:rPr>
          <w:rFonts w:ascii="Cambria" w:eastAsia="Times New Roman" w:hAnsi="Cambria" w:cs="Calibri"/>
          <w:noProof w:val="0"/>
          <w:sz w:val="24"/>
          <w:szCs w:val="24"/>
          <w:lang w:val="en-GB"/>
        </w:rPr>
        <w:tab/>
      </w:r>
    </w:p>
    <w:p w:rsidR="001665B1" w:rsidRPr="008F286B" w:rsidRDefault="001665B1" w:rsidP="001665B1">
      <w:pPr>
        <w:jc w:val="both"/>
        <w:rPr>
          <w:rFonts w:ascii="Cambria" w:hAnsi="Cambria" w:cs="Calibri"/>
          <w:noProof w:val="0"/>
          <w:sz w:val="24"/>
          <w:szCs w:val="24"/>
          <w:u w:color="0000FF"/>
          <w:lang w:val="en-US"/>
        </w:rPr>
      </w:pPr>
      <w:r w:rsidRPr="00771B13">
        <w:rPr>
          <w:rFonts w:ascii="Cambria" w:eastAsia="Times New Roman" w:hAnsi="Cambria" w:cs="Calibri"/>
          <w:noProof w:val="0"/>
          <w:sz w:val="24"/>
          <w:szCs w:val="24"/>
          <w:lang w:val="en-GB"/>
        </w:rPr>
        <w:t>Centre for Law and Democracy</w:t>
      </w:r>
      <w:r w:rsidRPr="00771B13">
        <w:rPr>
          <w:rFonts w:ascii="Cambria" w:eastAsia="Times New Roman" w:hAnsi="Cambria" w:cs="Calibri"/>
          <w:noProof w:val="0"/>
          <w:sz w:val="24"/>
          <w:szCs w:val="24"/>
          <w:lang w:val="en-GB"/>
        </w:rPr>
        <w:tab/>
      </w:r>
      <w:r w:rsidRPr="00771B13">
        <w:rPr>
          <w:rFonts w:ascii="Cambria" w:eastAsia="Times New Roman" w:hAnsi="Cambria" w:cs="Calibri"/>
          <w:noProof w:val="0"/>
          <w:sz w:val="24"/>
          <w:szCs w:val="24"/>
          <w:lang w:val="en-GB"/>
        </w:rPr>
        <w:tab/>
      </w:r>
      <w:r w:rsidRPr="00771B13">
        <w:rPr>
          <w:rFonts w:ascii="Cambria" w:eastAsia="Times New Roman" w:hAnsi="Cambria" w:cs="Calibri"/>
          <w:noProof w:val="0"/>
          <w:sz w:val="24"/>
          <w:szCs w:val="24"/>
          <w:lang w:val="en-GB"/>
        </w:rPr>
        <w:tab/>
      </w:r>
    </w:p>
    <w:p w:rsidR="001665B1" w:rsidRPr="008F286B" w:rsidRDefault="001665B1" w:rsidP="001665B1">
      <w:pPr>
        <w:jc w:val="both"/>
        <w:rPr>
          <w:rFonts w:ascii="Cambria" w:hAnsi="Cambria"/>
          <w:sz w:val="24"/>
          <w:szCs w:val="24"/>
        </w:rPr>
      </w:pPr>
      <w:r w:rsidRPr="00771B13">
        <w:rPr>
          <w:rFonts w:ascii="Cambria" w:hAnsi="Cambria"/>
          <w:noProof w:val="0"/>
          <w:sz w:val="24"/>
          <w:szCs w:val="24"/>
          <w:lang w:val="en-GB"/>
        </w:rPr>
        <w:t xml:space="preserve">Email: </w:t>
      </w:r>
      <w:r w:rsidR="003A1A23">
        <w:rPr>
          <w:rFonts w:ascii="Cambria" w:hAnsi="Cambria"/>
          <w:noProof w:val="0"/>
          <w:sz w:val="24"/>
          <w:szCs w:val="24"/>
          <w:lang w:val="en-GB"/>
        </w:rPr>
        <w:t>portia@law-demoracy.org</w:t>
      </w:r>
      <w:bookmarkStart w:id="0" w:name="_GoBack"/>
      <w:bookmarkEnd w:id="0"/>
      <w:r w:rsidRPr="00771B13">
        <w:rPr>
          <w:rFonts w:ascii="Cambria" w:eastAsia="Times New Roman" w:hAnsi="Cambria" w:cs="Calibri"/>
          <w:noProof w:val="0"/>
          <w:sz w:val="24"/>
          <w:szCs w:val="24"/>
          <w:lang w:val="en-GB"/>
        </w:rPr>
        <w:tab/>
      </w:r>
      <w:r w:rsidRPr="00796BB9">
        <w:rPr>
          <w:rFonts w:ascii="Cambria" w:hAnsi="Cambria"/>
          <w:sz w:val="24"/>
          <w:szCs w:val="24"/>
        </w:rPr>
        <w:t xml:space="preserve"> </w:t>
      </w:r>
    </w:p>
    <w:p w:rsidR="001665B1" w:rsidRPr="008F286B" w:rsidRDefault="001665B1" w:rsidP="001665B1">
      <w:pPr>
        <w:jc w:val="both"/>
        <w:rPr>
          <w:rFonts w:ascii="Cambria" w:hAnsi="Cambria" w:cs="Calibri"/>
          <w:noProof w:val="0"/>
          <w:sz w:val="24"/>
          <w:szCs w:val="24"/>
          <w:u w:color="0000FF"/>
          <w:lang w:val="en-US"/>
        </w:rPr>
      </w:pPr>
      <w:r>
        <w:rPr>
          <w:rFonts w:ascii="Cambria" w:hAnsi="Cambria"/>
          <w:noProof w:val="0"/>
          <w:sz w:val="24"/>
          <w:szCs w:val="24"/>
          <w:lang w:val="en-GB"/>
        </w:rPr>
        <w:t>+</w:t>
      </w:r>
      <w:r w:rsidR="00A63597">
        <w:rPr>
          <w:rFonts w:ascii="Cambria" w:hAnsi="Cambria"/>
          <w:noProof w:val="0"/>
          <w:sz w:val="24"/>
          <w:szCs w:val="24"/>
          <w:lang w:val="en-GB"/>
        </w:rPr>
        <w:t xml:space="preserve">1 </w:t>
      </w:r>
      <w:r w:rsidR="001B24E1">
        <w:rPr>
          <w:rFonts w:ascii="Cambria" w:hAnsi="Cambria"/>
          <w:noProof w:val="0"/>
          <w:sz w:val="24"/>
          <w:szCs w:val="24"/>
          <w:lang w:val="en-GB"/>
        </w:rPr>
        <w:t>4243258650</w:t>
      </w:r>
    </w:p>
    <w:p w:rsidR="001665B1" w:rsidRPr="00771B13" w:rsidRDefault="003A1A23" w:rsidP="001665B1">
      <w:pPr>
        <w:jc w:val="both"/>
        <w:rPr>
          <w:rFonts w:ascii="Cambria" w:hAnsi="Cambria"/>
          <w:noProof w:val="0"/>
          <w:sz w:val="24"/>
          <w:szCs w:val="24"/>
          <w:lang w:val="en-GB"/>
        </w:rPr>
      </w:pPr>
      <w:hyperlink r:id="rId5" w:history="1">
        <w:r w:rsidR="001665B1" w:rsidRPr="00771B13">
          <w:rPr>
            <w:rStyle w:val="Hyperlink"/>
            <w:rFonts w:ascii="Cambria" w:hAnsi="Cambria"/>
            <w:noProof w:val="0"/>
            <w:sz w:val="24"/>
            <w:szCs w:val="24"/>
            <w:lang w:val="en-GB"/>
          </w:rPr>
          <w:t>www.law-democracy.org</w:t>
        </w:r>
      </w:hyperlink>
      <w:r w:rsidR="001665B1" w:rsidRPr="00771B13">
        <w:rPr>
          <w:rFonts w:ascii="Cambria" w:hAnsi="Cambria"/>
          <w:noProof w:val="0"/>
          <w:sz w:val="24"/>
          <w:szCs w:val="24"/>
          <w:lang w:val="en-GB"/>
        </w:rPr>
        <w:tab/>
      </w:r>
      <w:r w:rsidR="001665B1" w:rsidRPr="00771B13">
        <w:rPr>
          <w:rFonts w:ascii="Cambria" w:hAnsi="Cambria"/>
          <w:noProof w:val="0"/>
          <w:sz w:val="24"/>
          <w:szCs w:val="24"/>
          <w:lang w:val="en-GB"/>
        </w:rPr>
        <w:tab/>
      </w:r>
      <w:r w:rsidR="001665B1" w:rsidRPr="00771B13">
        <w:rPr>
          <w:rFonts w:ascii="Cambria" w:hAnsi="Cambria"/>
          <w:noProof w:val="0"/>
          <w:sz w:val="24"/>
          <w:szCs w:val="24"/>
          <w:lang w:val="en-GB"/>
        </w:rPr>
        <w:tab/>
      </w:r>
      <w:r w:rsidR="001665B1" w:rsidRPr="00771B13">
        <w:rPr>
          <w:rFonts w:ascii="Cambria" w:hAnsi="Cambria"/>
          <w:noProof w:val="0"/>
          <w:sz w:val="24"/>
          <w:szCs w:val="24"/>
          <w:lang w:val="en-GB"/>
        </w:rPr>
        <w:tab/>
        <w:t xml:space="preserve"> </w:t>
      </w:r>
    </w:p>
    <w:p w:rsidR="00CB6077" w:rsidRDefault="001665B1" w:rsidP="001665B1">
      <w:r w:rsidRPr="00771B13">
        <w:rPr>
          <w:rFonts w:ascii="Cambria" w:hAnsi="Cambria"/>
          <w:noProof w:val="0"/>
          <w:sz w:val="24"/>
          <w:szCs w:val="24"/>
          <w:lang w:val="en-GB"/>
        </w:rPr>
        <w:t>twitter: @law_democracy</w:t>
      </w:r>
    </w:p>
    <w:sectPr w:rsidR="00CB6077" w:rsidSect="006407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tling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5B1"/>
    <w:rsid w:val="00040757"/>
    <w:rsid w:val="000A528F"/>
    <w:rsid w:val="000F50A1"/>
    <w:rsid w:val="001665B1"/>
    <w:rsid w:val="001B24E1"/>
    <w:rsid w:val="001B5646"/>
    <w:rsid w:val="001D12E2"/>
    <w:rsid w:val="00237BBD"/>
    <w:rsid w:val="002A4C52"/>
    <w:rsid w:val="003A1A23"/>
    <w:rsid w:val="003F0713"/>
    <w:rsid w:val="003F19E5"/>
    <w:rsid w:val="004569EB"/>
    <w:rsid w:val="00522F3A"/>
    <w:rsid w:val="00552B6E"/>
    <w:rsid w:val="00640754"/>
    <w:rsid w:val="00707673"/>
    <w:rsid w:val="008B242B"/>
    <w:rsid w:val="009218E8"/>
    <w:rsid w:val="009F7C02"/>
    <w:rsid w:val="00A63597"/>
    <w:rsid w:val="00BB0169"/>
    <w:rsid w:val="00C87E0E"/>
    <w:rsid w:val="00CB6077"/>
    <w:rsid w:val="00CC21E5"/>
    <w:rsid w:val="00D03FCE"/>
    <w:rsid w:val="00D15B2E"/>
    <w:rsid w:val="00D56169"/>
    <w:rsid w:val="00DA5680"/>
    <w:rsid w:val="00DA5A63"/>
    <w:rsid w:val="00E111B9"/>
    <w:rsid w:val="00E51A54"/>
    <w:rsid w:val="00EB363B"/>
    <w:rsid w:val="00F41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BA27B"/>
  <w15:docId w15:val="{1D3BBC3D-9A1C-4D4E-892B-92BB46A70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65B1"/>
    <w:rPr>
      <w:rFonts w:ascii="Arial Narrow" w:eastAsia="Calibri" w:hAnsi="Arial Narrow" w:cs="Times New Roman"/>
      <w:noProof/>
      <w:sz w:val="20"/>
      <w:szCs w:val="22"/>
      <w:lang w:val="id-ID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65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FootnoteText"/>
    <w:autoRedefine/>
    <w:qFormat/>
    <w:rsid w:val="00E111B9"/>
    <w:rPr>
      <w:rFonts w:ascii="Times New Roman" w:hAnsi="Times New Roman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111B9"/>
    <w:rPr>
      <w:rFonts w:asciiTheme="minorHAnsi" w:eastAsiaTheme="minorEastAsia" w:hAnsiTheme="minorHAnsi" w:cstheme="minorBidi"/>
      <w:noProof w:val="0"/>
      <w:sz w:val="24"/>
      <w:szCs w:val="24"/>
      <w:lang w:val="en-GB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11B9"/>
  </w:style>
  <w:style w:type="character" w:styleId="Hyperlink">
    <w:name w:val="Hyperlink"/>
    <w:unhideWhenUsed/>
    <w:rsid w:val="001665B1"/>
    <w:rPr>
      <w:color w:val="0000FF"/>
      <w:u w:val="single"/>
    </w:rPr>
  </w:style>
  <w:style w:type="paragraph" w:styleId="NormalWeb">
    <w:name w:val="Normal (Web)"/>
    <w:basedOn w:val="Normal"/>
    <w:uiPriority w:val="99"/>
    <w:rsid w:val="001665B1"/>
    <w:pPr>
      <w:spacing w:beforeLines="1" w:afterLines="1"/>
    </w:pPr>
    <w:rPr>
      <w:rFonts w:ascii="Times" w:hAnsi="Times"/>
      <w:noProof w:val="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665B1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val="id-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aw-democracy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Portia K</dc:creator>
  <cp:keywords/>
  <dc:description/>
  <cp:lastModifiedBy>Portia K</cp:lastModifiedBy>
  <cp:revision>4</cp:revision>
  <dcterms:created xsi:type="dcterms:W3CDTF">2018-03-12T13:23:00Z</dcterms:created>
  <dcterms:modified xsi:type="dcterms:W3CDTF">2018-03-12T14:18:00Z</dcterms:modified>
</cp:coreProperties>
</file>